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6167" w:rsidRDefault="00F55F44">
      <w:pPr>
        <w:rPr>
          <w:rFonts w:hint="eastAsia"/>
        </w:rPr>
      </w:pPr>
      <w:bookmarkStart w:id="0" w:name="_GoBack"/>
      <w:bookmarkEnd w:id="0"/>
      <w:r>
        <w:rPr>
          <w:noProof/>
          <w:lang w:eastAsia="en-GB" w:bidi="ar-SA"/>
        </w:rPr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635</wp:posOffset>
            </wp:positionV>
            <wp:extent cx="1942465" cy="703580"/>
            <wp:effectExtent l="0" t="0" r="0" b="0"/>
            <wp:wrapSquare wrapText="largest"/>
            <wp:docPr id="1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465" cy="70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F55F44">
      <w:pPr>
        <w:jc w:val="center"/>
        <w:rPr>
          <w:rFonts w:hint="eastAsia"/>
          <w:sz w:val="28"/>
          <w:szCs w:val="28"/>
        </w:rPr>
      </w:pPr>
      <w:r>
        <w:rPr>
          <w:rFonts w:ascii="Arial" w:hAnsi="Arial" w:cs="Arial"/>
          <w:b/>
          <w:color w:val="548DD4" w:themeColor="text2" w:themeTint="99"/>
          <w:sz w:val="28"/>
          <w:szCs w:val="28"/>
        </w:rPr>
        <w:t>Summer Academy Report</w:t>
      </w:r>
    </w:p>
    <w:p w:rsidR="008E6167" w:rsidRDefault="008E6167">
      <w:pPr>
        <w:jc w:val="center"/>
        <w:rPr>
          <w:rFonts w:ascii="Arial" w:hAnsi="Arial" w:cs="Arial"/>
          <w:b/>
          <w:color w:val="548DD4" w:themeColor="text2" w:themeTint="99"/>
        </w:rPr>
      </w:pPr>
    </w:p>
    <w:p w:rsidR="008E6167" w:rsidRDefault="00F55F44">
      <w:pPr>
        <w:jc w:val="center"/>
        <w:rPr>
          <w:rFonts w:hint="eastAsia"/>
        </w:rPr>
      </w:pPr>
      <w:bookmarkStart w:id="1" w:name="__DdeLink__3840_2862788793"/>
      <w:r>
        <w:rPr>
          <w:rFonts w:ascii="Arial" w:hAnsi="Arial" w:cs="Arial"/>
          <w:b/>
          <w:color w:val="548DD4" w:themeColor="text2" w:themeTint="99"/>
        </w:rPr>
        <w:t>August</w:t>
      </w:r>
      <w:bookmarkEnd w:id="1"/>
      <w:r>
        <w:rPr>
          <w:rFonts w:ascii="Arial" w:hAnsi="Arial" w:cs="Arial"/>
          <w:b/>
          <w:color w:val="548DD4" w:themeColor="text2" w:themeTint="99"/>
        </w:rPr>
        <w:t xml:space="preserve"> 2018</w:t>
      </w:r>
    </w:p>
    <w:p w:rsidR="008E6167" w:rsidRDefault="008E6167">
      <w:pPr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 xml:space="preserve">Bath Strings Academy </w:t>
      </w:r>
      <w:r>
        <w:rPr>
          <w:color w:val="000000"/>
        </w:rPr>
        <w:t xml:space="preserve">was </w:t>
      </w:r>
      <w:r>
        <w:t xml:space="preserve">delighted to have the support of ESTA through the Joan Dickenson Chamber Music Fund for our Summer Academy which took place between 29 – 31 </w:t>
      </w:r>
      <w:proofErr w:type="gramStart"/>
      <w:r>
        <w:t>August</w:t>
      </w:r>
      <w:proofErr w:type="gramEnd"/>
      <w:r>
        <w:t xml:space="preserve"> this year.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>Our Academy has been running for just two years, and it has always been part of our vision to include a chamber music strand in our summer course. With ambitious plans to expand our musical offering we realised the need to raise funds, so thanks to the war</w:t>
      </w:r>
      <w:r>
        <w:t xml:space="preserve">m generosity of friends, </w:t>
      </w:r>
      <w:r>
        <w:rPr>
          <w:color w:val="000000"/>
        </w:rPr>
        <w:t xml:space="preserve">students’ families, colleagues and local benefactors we managed to raise £6000 in support our work, through our </w:t>
      </w:r>
      <w:proofErr w:type="spellStart"/>
      <w:r>
        <w:rPr>
          <w:color w:val="000000"/>
        </w:rPr>
        <w:t>Crowdfunder</w:t>
      </w:r>
      <w:proofErr w:type="spellEnd"/>
      <w:r>
        <w:rPr>
          <w:color w:val="000000"/>
        </w:rPr>
        <w:t xml:space="preserve"> campaign. This enabled us to give four bursaries to students who would not otherwise have been able to atte</w:t>
      </w:r>
      <w:r>
        <w:rPr>
          <w:color w:val="000000"/>
        </w:rPr>
        <w:t xml:space="preserve">nd, along with two chamber music scholarships and the funds to engage excellent teaching staff. We were delighted to be able to invite James Dickenson and Nick </w:t>
      </w:r>
      <w:proofErr w:type="spellStart"/>
      <w:r>
        <w:rPr>
          <w:color w:val="000000"/>
        </w:rPr>
        <w:t>Stringfellow</w:t>
      </w:r>
      <w:proofErr w:type="spellEnd"/>
      <w:r>
        <w:rPr>
          <w:color w:val="000000"/>
        </w:rPr>
        <w:t xml:space="preserve"> of the </w:t>
      </w:r>
      <w:r>
        <w:rPr>
          <w:b/>
          <w:bCs/>
          <w:i/>
          <w:iCs/>
          <w:color w:val="000000"/>
        </w:rPr>
        <w:t>Villiers Quartet</w:t>
      </w:r>
      <w:r>
        <w:rPr>
          <w:color w:val="000000"/>
        </w:rPr>
        <w:t xml:space="preserve"> to coach our musicians and it was a real treat for our loca</w:t>
      </w:r>
      <w:r>
        <w:rPr>
          <w:color w:val="000000"/>
        </w:rPr>
        <w:t xml:space="preserve">l players to have the benefit of such high-calibre expertise. We were also joined by cellist Rachel Watson of </w:t>
      </w:r>
      <w:r>
        <w:rPr>
          <w:b/>
          <w:bCs/>
          <w:i/>
          <w:iCs/>
          <w:color w:val="000000"/>
        </w:rPr>
        <w:t xml:space="preserve">Scordatura </w:t>
      </w:r>
      <w:proofErr w:type="spellStart"/>
      <w:r>
        <w:rPr>
          <w:b/>
          <w:bCs/>
          <w:i/>
          <w:iCs/>
          <w:color w:val="000000"/>
        </w:rPr>
        <w:t>Womens</w:t>
      </w:r>
      <w:proofErr w:type="spellEnd"/>
      <w:r>
        <w:rPr>
          <w:b/>
          <w:bCs/>
          <w:i/>
          <w:iCs/>
          <w:color w:val="000000"/>
        </w:rPr>
        <w:t xml:space="preserve"> Music Collective</w:t>
      </w:r>
      <w:r>
        <w:rPr>
          <w:color w:val="000000"/>
        </w:rPr>
        <w:t xml:space="preserve">, </w:t>
      </w:r>
      <w:proofErr w:type="spellStart"/>
      <w:r>
        <w:rPr>
          <w:color w:val="000000"/>
        </w:rPr>
        <w:t>Seona</w:t>
      </w:r>
      <w:proofErr w:type="spellEnd"/>
      <w:r>
        <w:rPr>
          <w:color w:val="000000"/>
        </w:rPr>
        <w:t xml:space="preserve"> Pritchard, Klezmer and folk specialist, </w:t>
      </w:r>
      <w:proofErr w:type="gramStart"/>
      <w:r>
        <w:rPr>
          <w:color w:val="000000"/>
        </w:rPr>
        <w:t>and</w:t>
      </w:r>
      <w:proofErr w:type="gramEnd"/>
      <w:r>
        <w:rPr>
          <w:color w:val="000000"/>
        </w:rPr>
        <w:t xml:space="preserve"> Charlotte Sloane-Hill, </w:t>
      </w:r>
      <w:proofErr w:type="spellStart"/>
      <w:r>
        <w:rPr>
          <w:color w:val="000000"/>
        </w:rPr>
        <w:t>Dalcroze</w:t>
      </w:r>
      <w:proofErr w:type="spellEnd"/>
      <w:r>
        <w:rPr>
          <w:color w:val="000000"/>
        </w:rPr>
        <w:t xml:space="preserve"> tutor.</w:t>
      </w: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F55F44">
      <w:pPr>
        <w:rPr>
          <w:rFonts w:hint="eastAsia"/>
        </w:rPr>
      </w:pPr>
      <w:r>
        <w:rPr>
          <w:noProof/>
          <w:lang w:eastAsia="en-GB" w:bidi="ar-SA"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228465" cy="4228465"/>
            <wp:effectExtent l="0" t="0" r="0" b="0"/>
            <wp:wrapSquare wrapText="largest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65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8E6167">
      <w:pPr>
        <w:jc w:val="both"/>
        <w:rPr>
          <w:rFonts w:hint="eastAsia"/>
        </w:rPr>
      </w:pP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  <w:color w:val="000000"/>
        </w:rPr>
      </w:pPr>
      <w:r>
        <w:rPr>
          <w:color w:val="000000"/>
        </w:rPr>
        <w:t xml:space="preserve">Of the thirty-seven students who joined us this summer, eleven string players took part in the chamber strand of the course, many of them experiencing their first taste of playing chamber music.  </w:t>
      </w:r>
      <w:r>
        <w:rPr>
          <w:color w:val="000000"/>
        </w:rPr>
        <w:lastRenderedPageBreak/>
        <w:t>They studied a Schubert trio, plus early Mozart and B</w:t>
      </w:r>
      <w:r>
        <w:rPr>
          <w:color w:val="000000"/>
        </w:rPr>
        <w:t xml:space="preserve">eethoven string quartets, and took to the challenge like proverbial ducks to water.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rPr>
          <w:i/>
        </w:rPr>
        <w:t>“I enjoyed working in smaller groups; it was hard but in a good way! I learned how to balance everyone’s parts”. (Amelia, violinist, 15 years old)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>Bath Strings Academy c</w:t>
      </w:r>
      <w:r>
        <w:t>ourses are designed to embrace music-making in a holistic way, hence our motto “</w:t>
      </w:r>
      <w:r>
        <w:rPr>
          <w:b/>
          <w:bCs/>
        </w:rPr>
        <w:t>mind, body, music</w:t>
      </w:r>
      <w:r>
        <w:t>”. We aim to develop the whole musician so that our students listen and play music together with optimal focus. Our players took part in daily warm-up sessions</w:t>
      </w:r>
      <w:r>
        <w:t xml:space="preserve"> that develop healthy physical habits, alongside performance practice sessions. </w:t>
      </w:r>
      <w:r>
        <w:rPr>
          <w:color w:val="000000"/>
        </w:rPr>
        <w:t xml:space="preserve">These skills are crucial to the developing chamber musician. </w:t>
      </w:r>
      <w:r>
        <w:t xml:space="preserve"> </w:t>
      </w:r>
      <w:r>
        <w:rPr>
          <w:color w:val="000000"/>
        </w:rPr>
        <w:t>What a joy it is to behold chamber groups who have honed these skills so successfully that they play as if they we</w:t>
      </w:r>
      <w:r>
        <w:rPr>
          <w:color w:val="000000"/>
        </w:rPr>
        <w:t xml:space="preserve">re one living being!  The </w:t>
      </w:r>
      <w:proofErr w:type="spellStart"/>
      <w:r>
        <w:rPr>
          <w:color w:val="000000"/>
        </w:rPr>
        <w:t>Dalcroze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Eurythmics</w:t>
      </w:r>
      <w:proofErr w:type="spellEnd"/>
      <w:r>
        <w:rPr>
          <w:color w:val="000000"/>
        </w:rPr>
        <w:t xml:space="preserve"> session our chamber players took part in was designed to build these </w:t>
      </w:r>
      <w:r>
        <w:t>skills so that players became more aware of each other, synchronising breathing, moving and feeling the pulse together.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  <w:i/>
        </w:rPr>
      </w:pPr>
      <w:r>
        <w:rPr>
          <w:i/>
        </w:rPr>
        <w:t xml:space="preserve">“It was interesting </w:t>
      </w:r>
      <w:r>
        <w:rPr>
          <w:i/>
        </w:rPr>
        <w:t xml:space="preserve">to learn how your body can help you make music as well as </w:t>
      </w:r>
      <w:proofErr w:type="spellStart"/>
      <w:r>
        <w:rPr>
          <w:i/>
        </w:rPr>
        <w:t>your</w:t>
      </w:r>
      <w:proofErr w:type="spellEnd"/>
      <w:r>
        <w:rPr>
          <w:i/>
        </w:rPr>
        <w:t xml:space="preserve"> playing” </w:t>
      </w:r>
    </w:p>
    <w:p w:rsidR="008E6167" w:rsidRDefault="00F55F44">
      <w:pPr>
        <w:jc w:val="both"/>
        <w:rPr>
          <w:rFonts w:hint="eastAsia"/>
          <w:i/>
        </w:rPr>
      </w:pPr>
      <w:r>
        <w:rPr>
          <w:i/>
        </w:rPr>
        <w:t>(Alice, violinist, 11 years old)</w:t>
      </w:r>
    </w:p>
    <w:p w:rsidR="008E6167" w:rsidRDefault="008E6167">
      <w:pPr>
        <w:jc w:val="both"/>
        <w:rPr>
          <w:rFonts w:hint="eastAsia"/>
        </w:rPr>
      </w:pP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rPr>
          <w:noProof/>
          <w:lang w:eastAsia="en-GB" w:bidi="ar-SA"/>
        </w:rPr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89170" cy="4789170"/>
            <wp:effectExtent l="0" t="0" r="0" b="0"/>
            <wp:wrapTopAndBottom/>
            <wp:docPr id="3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167" w:rsidRDefault="008E6167">
      <w:pPr>
        <w:jc w:val="both"/>
        <w:rPr>
          <w:rFonts w:hint="eastAsia"/>
        </w:rPr>
      </w:pP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 xml:space="preserve">On Day 2 of the course, our participants were treated to a staff performance of Schubert’s most glorious work, the String Quintet in C. </w:t>
      </w:r>
      <w:r>
        <w:rPr>
          <w:color w:val="000000"/>
        </w:rPr>
        <w:t>It is so</w:t>
      </w:r>
      <w:r>
        <w:rPr>
          <w:color w:val="000000"/>
        </w:rPr>
        <w:t xml:space="preserve"> important for students to see their teachers performing; not only should this inspire them, but and also expose them to the repertoire which they </w:t>
      </w:r>
      <w:r>
        <w:rPr>
          <w:color w:val="000000"/>
        </w:rPr>
        <w:lastRenderedPageBreak/>
        <w:t>might not otherwise have the opportunity to hear.  Whilst students and their families took on the role of att</w:t>
      </w:r>
      <w:r>
        <w:rPr>
          <w:color w:val="000000"/>
        </w:rPr>
        <w:t xml:space="preserve">entive audience, our staff modelled the performance practice techniques which we aim to instil in our pupils.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  <w:i/>
        </w:rPr>
      </w:pPr>
      <w:r>
        <w:rPr>
          <w:i/>
        </w:rPr>
        <w:t>“I really enjoyed the Schubert Quintet in the staff concert! I am playing it this term and it was really useful to hear it played live.” (Flora,</w:t>
      </w:r>
      <w:r>
        <w:rPr>
          <w:i/>
        </w:rPr>
        <w:t xml:space="preserve"> violinist, 13 years old)</w:t>
      </w:r>
    </w:p>
    <w:p w:rsidR="008E6167" w:rsidRDefault="008E6167">
      <w:pPr>
        <w:rPr>
          <w:rFonts w:hint="eastAsia"/>
        </w:rPr>
      </w:pPr>
    </w:p>
    <w:p w:rsidR="008E6167" w:rsidRDefault="008E6167">
      <w:pPr>
        <w:rPr>
          <w:rFonts w:hint="eastAsia"/>
        </w:rPr>
      </w:pPr>
    </w:p>
    <w:p w:rsidR="008E6167" w:rsidRDefault="00F55F44">
      <w:pPr>
        <w:rPr>
          <w:rFonts w:hint="eastAsia"/>
        </w:rPr>
      </w:pPr>
      <w:r>
        <w:rPr>
          <w:noProof/>
          <w:lang w:eastAsia="en-GB" w:bidi="ar-SA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960620" cy="2755265"/>
            <wp:effectExtent l="0" t="0" r="0" b="0"/>
            <wp:wrapTopAndBottom/>
            <wp:docPr id="4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167" w:rsidRDefault="00F55F44">
      <w:pPr>
        <w:jc w:val="both"/>
        <w:rPr>
          <w:rFonts w:hint="eastAsia"/>
        </w:rPr>
      </w:pPr>
      <w:r>
        <w:t xml:space="preserve">The culmination of our students’ efforts on Day 3 was a joy to behold, with our chamber players producing some very moving performances of their studied works. The progress made by all in just three days was amazing!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rPr>
          <w:color w:val="000000"/>
        </w:rPr>
        <w:t>The</w:t>
      </w:r>
      <w:r>
        <w:rPr>
          <w:color w:val="000000"/>
        </w:rPr>
        <w:t xml:space="preserve"> Final</w:t>
      </w:r>
      <w:r>
        <w:t xml:space="preserve">e Concert included an amalgamated performance of Corelli’s ‘La Folia’ with our main course participants providing the </w:t>
      </w:r>
      <w:proofErr w:type="spellStart"/>
      <w:r>
        <w:t>Ripieno</w:t>
      </w:r>
      <w:proofErr w:type="spellEnd"/>
      <w:r>
        <w:t xml:space="preserve"> to our chamber participants, who took it in turns to play the solo variations in their Concertino group. The performance was</w:t>
      </w:r>
      <w:r>
        <w:t xml:space="preserve"> given without a conductor and the Academy orchestra was led with stylistic aplomb by one of our scholarship students, Flora Clapham.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>To see children aged from 7 to 15 years old ranging from beginner to Diploma standard, playing side-by-side was a real i</w:t>
      </w:r>
      <w:r>
        <w:t xml:space="preserve">nspiration for all involved. The Mayor of Bath, Councillor Patrick </w:t>
      </w:r>
      <w:proofErr w:type="spellStart"/>
      <w:r>
        <w:t>Anketell</w:t>
      </w:r>
      <w:proofErr w:type="spellEnd"/>
      <w:r>
        <w:t>-Jones remarked: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  <w:i/>
        </w:rPr>
      </w:pPr>
      <w:r>
        <w:rPr>
          <w:i/>
        </w:rPr>
        <w:t xml:space="preserve"> “</w:t>
      </w:r>
      <w:r>
        <w:rPr>
          <w:i/>
        </w:rPr>
        <w:t xml:space="preserve">The concert was truly marvellous! I loved the diversity of music from classical to folk, chamber to orchestra and the fact that you have everyone involved from the little ones right through to a very high standard. Wonderful!”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</w:rPr>
      </w:pPr>
      <w:r>
        <w:t>And our youngest chamber pa</w:t>
      </w:r>
      <w:r>
        <w:t xml:space="preserve">rticipant, violinist Hester, aged 10, summed it up by saying: </w:t>
      </w:r>
    </w:p>
    <w:p w:rsidR="008E6167" w:rsidRDefault="008E6167">
      <w:pPr>
        <w:jc w:val="both"/>
        <w:rPr>
          <w:rFonts w:hint="eastAsia"/>
        </w:rPr>
      </w:pPr>
    </w:p>
    <w:p w:rsidR="008E6167" w:rsidRDefault="00F55F44">
      <w:pPr>
        <w:jc w:val="both"/>
        <w:rPr>
          <w:rFonts w:hint="eastAsia"/>
          <w:i/>
        </w:rPr>
      </w:pPr>
      <w:r>
        <w:rPr>
          <w:i/>
        </w:rPr>
        <w:t xml:space="preserve"> “I enjoyed the chamber music the most and I learnt to play with confidence.  Everything is so nice here and everything is so fun! In the concert everything is relaxed and it made me feel rela</w:t>
      </w:r>
      <w:r>
        <w:rPr>
          <w:i/>
        </w:rPr>
        <w:t xml:space="preserve">xed.” </w:t>
      </w:r>
    </w:p>
    <w:p w:rsidR="008E6167" w:rsidRDefault="008E6167">
      <w:pPr>
        <w:jc w:val="both"/>
        <w:rPr>
          <w:rFonts w:hint="eastAsia"/>
          <w:i/>
        </w:rPr>
      </w:pPr>
    </w:p>
    <w:p w:rsidR="008E6167" w:rsidRDefault="00F55F44">
      <w:pPr>
        <w:jc w:val="both"/>
        <w:rPr>
          <w:rFonts w:hint="eastAsia"/>
          <w:color w:val="000000"/>
        </w:rPr>
      </w:pPr>
      <w:r>
        <w:rPr>
          <w:color w:val="000000"/>
        </w:rPr>
        <w:t xml:space="preserve">Luckily </w:t>
      </w:r>
      <w:proofErr w:type="gramStart"/>
      <w:r>
        <w:rPr>
          <w:color w:val="000000"/>
        </w:rPr>
        <w:t>Hester, that</w:t>
      </w:r>
      <w:proofErr w:type="gramEnd"/>
      <w:r>
        <w:rPr>
          <w:color w:val="000000"/>
        </w:rPr>
        <w:t xml:space="preserve"> is absolutely what we were aiming for!</w:t>
      </w:r>
    </w:p>
    <w:p w:rsidR="008E6167" w:rsidRDefault="008E6167">
      <w:pPr>
        <w:rPr>
          <w:rFonts w:hint="eastAsia"/>
        </w:rPr>
      </w:pPr>
    </w:p>
    <w:p w:rsidR="008E6167" w:rsidRDefault="00F55F44">
      <w:pPr>
        <w:rPr>
          <w:rFonts w:hint="eastAsia"/>
        </w:rPr>
      </w:pPr>
      <w:r>
        <w:rPr>
          <w:noProof/>
          <w:lang w:eastAsia="en-GB" w:bidi="ar-SA"/>
        </w:rPr>
        <w:lastRenderedPageBreak/>
        <w:drawing>
          <wp:anchor distT="0" distB="889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335655" cy="2219960"/>
            <wp:effectExtent l="0" t="0" r="0" b="0"/>
            <wp:wrapTopAndBottom/>
            <wp:docPr id="5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167" w:rsidRDefault="008E6167">
      <w:pPr>
        <w:ind w:left="1134" w:right="1676"/>
        <w:jc w:val="center"/>
        <w:rPr>
          <w:rFonts w:hint="eastAsia"/>
          <w:i/>
        </w:rPr>
      </w:pPr>
    </w:p>
    <w:p w:rsidR="008E6167" w:rsidRDefault="00F55F44">
      <w:pPr>
        <w:ind w:left="1134" w:right="1676"/>
        <w:jc w:val="center"/>
        <w:rPr>
          <w:rFonts w:hint="eastAsia"/>
        </w:rPr>
      </w:pPr>
      <w:r>
        <w:rPr>
          <w:i/>
        </w:rPr>
        <w:t xml:space="preserve">Summer Academy 2018 – </w:t>
      </w:r>
      <w:r>
        <w:rPr>
          <w:i/>
          <w:color w:val="000000"/>
        </w:rPr>
        <w:t>with t</w:t>
      </w:r>
      <w:r>
        <w:rPr>
          <w:i/>
        </w:rPr>
        <w:t xml:space="preserve">he </w:t>
      </w:r>
      <w:proofErr w:type="spellStart"/>
      <w:r>
        <w:rPr>
          <w:i/>
        </w:rPr>
        <w:t>Rightworshipful</w:t>
      </w:r>
      <w:proofErr w:type="spellEnd"/>
      <w:r>
        <w:rPr>
          <w:i/>
        </w:rPr>
        <w:t xml:space="preserve"> Mayor of Bath, Councillor Patrick </w:t>
      </w:r>
      <w:proofErr w:type="spellStart"/>
      <w:r>
        <w:rPr>
          <w:i/>
        </w:rPr>
        <w:t>Anketell</w:t>
      </w:r>
      <w:proofErr w:type="spellEnd"/>
      <w:r>
        <w:rPr>
          <w:i/>
        </w:rPr>
        <w:t>-Jones</w:t>
      </w:r>
    </w:p>
    <w:p w:rsidR="008E6167" w:rsidRDefault="008E6167">
      <w:pPr>
        <w:ind w:left="1134" w:right="1676"/>
        <w:jc w:val="center"/>
        <w:rPr>
          <w:rFonts w:hint="eastAsia"/>
          <w:i/>
        </w:rPr>
      </w:pPr>
    </w:p>
    <w:p w:rsidR="008E6167" w:rsidRDefault="008E6167">
      <w:pPr>
        <w:ind w:left="1134" w:right="1676"/>
        <w:jc w:val="center"/>
        <w:rPr>
          <w:rFonts w:hint="eastAsia"/>
          <w:i/>
        </w:rPr>
      </w:pPr>
    </w:p>
    <w:p w:rsidR="008E6167" w:rsidRDefault="00F55F44">
      <w:pPr>
        <w:ind w:left="1134" w:right="1676"/>
        <w:jc w:val="center"/>
        <w:rPr>
          <w:rFonts w:hint="eastAsia"/>
        </w:rPr>
      </w:pPr>
      <w:r>
        <w:rPr>
          <w:rFonts w:ascii="Arial" w:hAnsi="Arial" w:cs="Arial"/>
          <w:b/>
          <w:i/>
          <w:color w:val="548DD4" w:themeColor="text2" w:themeTint="99"/>
        </w:rPr>
        <w:t>By Michelle Falcon &amp; Ruth O’Shea</w:t>
      </w:r>
    </w:p>
    <w:p w:rsidR="008E6167" w:rsidRDefault="00F55F44">
      <w:pPr>
        <w:ind w:left="1134" w:right="1676"/>
        <w:jc w:val="center"/>
        <w:rPr>
          <w:rFonts w:hint="eastAsia"/>
        </w:rPr>
      </w:pPr>
      <w:r>
        <w:rPr>
          <w:rFonts w:ascii="Arial" w:hAnsi="Arial" w:cs="Arial"/>
          <w:b/>
          <w:i/>
          <w:color w:val="548DD4" w:themeColor="text2" w:themeTint="99"/>
        </w:rPr>
        <w:t>Co-Directors Bath Strings Academy CIC</w:t>
      </w:r>
    </w:p>
    <w:sectPr w:rsidR="008E6167">
      <w:pgSz w:w="11906" w:h="16838"/>
      <w:pgMar w:top="1134" w:right="1134" w:bottom="1134" w:left="1134" w:header="0" w:footer="0" w:gutter="0"/>
      <w:cols w:space="720"/>
      <w:formProt w:val="0"/>
      <w:docGrid w:linePitch="240" w:charSpace="-61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6167"/>
    <w:rsid w:val="008E6167"/>
    <w:rsid w:val="00F55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SimSun" w:hAnsi="Liberation Serif" w:cs="Mangal"/>
        <w:sz w:val="24"/>
        <w:szCs w:val="24"/>
        <w:lang w:val="en-GB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SimSun" w:hAnsi="Liberation Serif" w:cs="Mangal"/>
        <w:sz w:val="24"/>
        <w:szCs w:val="24"/>
        <w:lang w:val="en-GB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qFormat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732</Words>
  <Characters>4179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Luke O'Shea</dc:creator>
  <cp:lastModifiedBy>Luke O'Shea</cp:lastModifiedBy>
  <cp:revision>2</cp:revision>
  <dcterms:created xsi:type="dcterms:W3CDTF">2019-04-26T13:21:00Z</dcterms:created>
  <dcterms:modified xsi:type="dcterms:W3CDTF">2019-04-26T13:21:00Z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